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>назначении административного наказания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19 марта 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автономного округа – Югры Худяков Андрей Викторович,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мирового судьи судебного участка № 1 Ханты-Мансийского судебного района дело об административном правонарушении </w:t>
      </w:r>
      <w:r>
        <w:rPr>
          <w:rFonts w:ascii="Times New Roman" w:eastAsia="Times New Roman" w:hAnsi="Times New Roman" w:cs="Times New Roman"/>
          <w:b/>
          <w:bCs/>
        </w:rPr>
        <w:t>№ 5-</w:t>
      </w:r>
      <w:r>
        <w:rPr>
          <w:rFonts w:ascii="Times New Roman" w:eastAsia="Times New Roman" w:hAnsi="Times New Roman" w:cs="Times New Roman"/>
          <w:b/>
          <w:bCs/>
        </w:rPr>
        <w:t>153-2801/2026</w:t>
      </w:r>
      <w:r>
        <w:rPr>
          <w:rFonts w:ascii="Times New Roman" w:eastAsia="Times New Roman" w:hAnsi="Times New Roman" w:cs="Times New Roman"/>
        </w:rPr>
        <w:t>, возбужденное по ч.1 ст.15.33.2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в отношении должностного лица – генерального директора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ООО "</w:t>
      </w:r>
      <w:r>
        <w:rPr>
          <w:rFonts w:ascii="Times New Roman" w:eastAsia="Times New Roman" w:hAnsi="Times New Roman" w:cs="Times New Roman"/>
        </w:rPr>
        <w:t>Управляющая компания «Жилищные технологии</w:t>
      </w:r>
      <w:r>
        <w:rPr>
          <w:rFonts w:ascii="Times New Roman" w:eastAsia="Times New Roman" w:hAnsi="Times New Roman" w:cs="Times New Roman"/>
        </w:rPr>
        <w:t xml:space="preserve">" </w:t>
      </w:r>
      <w:r>
        <w:rPr>
          <w:rFonts w:ascii="Times New Roman" w:eastAsia="Times New Roman" w:hAnsi="Times New Roman" w:cs="Times New Roman"/>
          <w:b/>
          <w:bCs/>
        </w:rPr>
        <w:t xml:space="preserve">Булатова Павла </w:t>
      </w:r>
      <w:r>
        <w:rPr>
          <w:rFonts w:ascii="Times New Roman" w:eastAsia="Times New Roman" w:hAnsi="Times New Roman" w:cs="Times New Roman"/>
          <w:b/>
          <w:bCs/>
        </w:rPr>
        <w:t>Фаритовича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1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Булатов П.Ф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генеральным директором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ООО "Управляющая компания «Жилищные технологии" </w:t>
      </w:r>
      <w:r>
        <w:rPr>
          <w:rFonts w:ascii="Times New Roman" w:eastAsia="Times New Roman" w:hAnsi="Times New Roman" w:cs="Times New Roman"/>
        </w:rPr>
        <w:t xml:space="preserve">и осуществляя свою деятельность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Гагарина</w:t>
      </w:r>
      <w:r>
        <w:rPr>
          <w:rFonts w:ascii="Times New Roman" w:eastAsia="Times New Roman" w:hAnsi="Times New Roman" w:cs="Times New Roman"/>
        </w:rPr>
        <w:t>, д.134, кв.8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предоставил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своевременно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сведения о застрахованных лицах по форме ЕФС-1</w:t>
      </w:r>
      <w:r>
        <w:rPr>
          <w:rFonts w:ascii="Times New Roman" w:eastAsia="Times New Roman" w:hAnsi="Times New Roman" w:cs="Times New Roman"/>
        </w:rPr>
        <w:t xml:space="preserve"> раздел 1, </w:t>
      </w:r>
      <w:r>
        <w:rPr>
          <w:rFonts w:ascii="Times New Roman" w:eastAsia="Times New Roman" w:hAnsi="Times New Roman" w:cs="Times New Roman"/>
        </w:rPr>
        <w:t xml:space="preserve">подраздел 1.1 в отношении застрахованного лица со СНИЛС </w:t>
      </w:r>
      <w:r>
        <w:rPr>
          <w:rStyle w:val="cat-UserDefinedgrp-23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Отделение </w:t>
      </w:r>
      <w:r>
        <w:rPr>
          <w:rFonts w:ascii="Times New Roman" w:eastAsia="Times New Roman" w:hAnsi="Times New Roman" w:cs="Times New Roman"/>
        </w:rPr>
        <w:t>Фонда пенсионного и социального страхования Российской Федерации по Ханты-Мансийскому автономному окру</w:t>
      </w:r>
      <w:r>
        <w:rPr>
          <w:rFonts w:ascii="Times New Roman" w:eastAsia="Times New Roman" w:hAnsi="Times New Roman" w:cs="Times New Roman"/>
        </w:rPr>
        <w:t>гу-Югре, чем нарушил п 4</w:t>
      </w:r>
      <w:r>
        <w:rPr>
          <w:rFonts w:ascii="Times New Roman" w:eastAsia="Times New Roman" w:hAnsi="Times New Roman" w:cs="Times New Roman"/>
        </w:rPr>
        <w:t xml:space="preserve"> ст.11 Федеральный закон от 01.04.1996 года №27-ФЗ «Об индивидуальном (персонифицированном) учете в системе обязательного пенсионного страхования и обязательного социального страхования» и совершив своими действиями в 00 часов 01 минуту </w:t>
      </w:r>
      <w:r>
        <w:rPr>
          <w:rFonts w:ascii="Times New Roman" w:eastAsia="Times New Roman" w:hAnsi="Times New Roman" w:cs="Times New Roman"/>
        </w:rPr>
        <w:t>05.02.2026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правонарушение, предусмотренное ч.1 ст.15.33.2 КоАП РФ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судебное заседание Булатов П.Ф</w:t>
      </w:r>
      <w:r>
        <w:rPr>
          <w:rFonts w:ascii="Times New Roman" w:eastAsia="Times New Roman" w:hAnsi="Times New Roman" w:cs="Times New Roman"/>
        </w:rPr>
        <w:t>. не явился</w:t>
      </w:r>
      <w:r>
        <w:rPr>
          <w:rFonts w:ascii="Times New Roman" w:eastAsia="Times New Roman" w:hAnsi="Times New Roman" w:cs="Times New Roman"/>
        </w:rPr>
        <w:t xml:space="preserve">, о месте и времени рассмотрения дела был надлежаще уведомлен. Ходатайство об отложении рассмотрения дела от </w:t>
      </w:r>
      <w:r>
        <w:rPr>
          <w:rFonts w:ascii="Times New Roman" w:eastAsia="Times New Roman" w:hAnsi="Times New Roman" w:cs="Times New Roman"/>
        </w:rPr>
        <w:t>него</w:t>
      </w:r>
      <w:r>
        <w:rPr>
          <w:rFonts w:ascii="Times New Roman" w:eastAsia="Times New Roman" w:hAnsi="Times New Roman" w:cs="Times New Roman"/>
        </w:rPr>
        <w:t xml:space="preserve"> не поступило, уважительная причина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неявки судом не установлено. Предоставленной </w:t>
      </w:r>
      <w:r>
        <w:rPr>
          <w:rFonts w:ascii="Times New Roman" w:eastAsia="Times New Roman" w:hAnsi="Times New Roman" w:cs="Times New Roman"/>
        </w:rPr>
        <w:t>ему</w:t>
      </w:r>
      <w:r>
        <w:rPr>
          <w:rFonts w:ascii="Times New Roman" w:eastAsia="Times New Roman" w:hAnsi="Times New Roman" w:cs="Times New Roman"/>
        </w:rPr>
        <w:t xml:space="preserve"> возможностью реализовать свое право на судебную защиту как лично, так и через </w:t>
      </w:r>
      <w:r>
        <w:rPr>
          <w:rFonts w:ascii="Times New Roman" w:eastAsia="Times New Roman" w:hAnsi="Times New Roman" w:cs="Times New Roman"/>
        </w:rPr>
        <w:t>защитника, будучи извещенным</w:t>
      </w:r>
      <w:r>
        <w:rPr>
          <w:rFonts w:ascii="Times New Roman" w:eastAsia="Times New Roman" w:hAnsi="Times New Roman" w:cs="Times New Roman"/>
        </w:rPr>
        <w:t xml:space="preserve"> о судебном заседании, не воспользовалась.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Ответственность по ч.1 ст.15.33.2 КоАП РФ наступает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</w:t>
      </w:r>
      <w:r>
        <w:rPr>
          <w:rFonts w:ascii="Times New Roman" w:eastAsia="Times New Roman" w:hAnsi="Times New Roman" w:cs="Times New Roman"/>
        </w:rPr>
        <w:t>объеме или в искаженном виде, за исключением случаев, предусмотренных частью 2 настоящей статьи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пп.5 п.2 ст.11 Федерального закона от 01.04.1996 №27-ФЗ, а также порядка 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 (форма ЕФС-1, раздел 1, подраздел 1.1).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п.6 с.11 Федерального закона от 01.04.1996 №27-ФЗ, форма ЕФС-1, раздел 1, подраздел 1.1 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установлено, что </w:t>
      </w:r>
      <w:r>
        <w:rPr>
          <w:rFonts w:ascii="Times New Roman" w:eastAsia="Times New Roman" w:hAnsi="Times New Roman" w:cs="Times New Roman"/>
        </w:rPr>
        <w:t xml:space="preserve">сведения о застрахованных лицах </w:t>
      </w:r>
      <w:r>
        <w:rPr>
          <w:rFonts w:ascii="Times New Roman" w:eastAsia="Times New Roman" w:hAnsi="Times New Roman" w:cs="Times New Roman"/>
        </w:rPr>
        <w:t>по форме ЕФС-</w:t>
      </w:r>
      <w:r>
        <w:rPr>
          <w:rFonts w:ascii="Times New Roman" w:eastAsia="Times New Roman" w:hAnsi="Times New Roman" w:cs="Times New Roman"/>
        </w:rPr>
        <w:t xml:space="preserve">1 в Отделение Фонда пенсионного и социального страхования Российской Федерации по Ханты-Мансийскому автономному округу – Югре представлен </w:t>
      </w:r>
      <w:r>
        <w:rPr>
          <w:rFonts w:ascii="Times New Roman" w:eastAsia="Times New Roman" w:hAnsi="Times New Roman" w:cs="Times New Roman"/>
        </w:rPr>
        <w:t>06.02.2026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Булатов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П.Ф</w:t>
      </w:r>
      <w:r>
        <w:rPr>
          <w:rFonts w:ascii="Times New Roman" w:eastAsia="Times New Roman" w:hAnsi="Times New Roman" w:cs="Times New Roman"/>
        </w:rPr>
        <w:t xml:space="preserve">. в совершении вышеуказанных действий подтверждается исследованными судом: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26.02.2026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-копией акта о выявлении правонарушения от </w:t>
      </w:r>
      <w:r>
        <w:rPr>
          <w:rFonts w:ascii="Times New Roman" w:eastAsia="Times New Roman" w:hAnsi="Times New Roman" w:cs="Times New Roman"/>
        </w:rPr>
        <w:t>17.02.2026</w:t>
      </w:r>
      <w:r>
        <w:rPr>
          <w:rFonts w:ascii="Times New Roman" w:eastAsia="Times New Roman" w:hAnsi="Times New Roman" w:cs="Times New Roman"/>
        </w:rPr>
        <w:t xml:space="preserve">, согласно которого сведения по форме ЕФС-1 были предоставлены </w:t>
      </w:r>
      <w:r>
        <w:rPr>
          <w:rFonts w:ascii="Times New Roman" w:eastAsia="Times New Roman" w:hAnsi="Times New Roman" w:cs="Times New Roman"/>
        </w:rPr>
        <w:t>06.02.2026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запросом о </w:t>
      </w:r>
      <w:r>
        <w:rPr>
          <w:rFonts w:ascii="Times New Roman" w:eastAsia="Times New Roman" w:hAnsi="Times New Roman" w:cs="Times New Roman"/>
        </w:rPr>
        <w:t>предоставлении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страхователем</w:t>
      </w:r>
      <w:r>
        <w:rPr>
          <w:rFonts w:ascii="Times New Roman" w:eastAsia="Times New Roman" w:hAnsi="Times New Roman" w:cs="Times New Roman"/>
        </w:rPr>
        <w:t xml:space="preserve"> сведений по форме ЕФС-1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-скриншот программного обеспечения;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-выпиской из ЕГРЮЛ.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Булатов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П.Ф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действия, по факту </w:t>
      </w:r>
      <w:r>
        <w:rPr>
          <w:rFonts w:ascii="Times New Roman" w:eastAsia="Times New Roman" w:hAnsi="Times New Roman" w:cs="Times New Roman"/>
        </w:rPr>
        <w:t>за непредставлени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>
        <w:rPr>
          <w:rFonts w:ascii="Times New Roman" w:eastAsia="Times New Roman" w:hAnsi="Times New Roman" w:cs="Times New Roman"/>
        </w:rPr>
        <w:t xml:space="preserve">, нашли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Булатов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П.Ф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 xml:space="preserve">ч.1 ст.15.33.2 </w:t>
      </w:r>
      <w:r>
        <w:rPr>
          <w:rFonts w:ascii="Times New Roman" w:eastAsia="Times New Roman" w:hAnsi="Times New Roman" w:cs="Times New Roman"/>
        </w:rPr>
        <w:t>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Смягчающих и 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должностное лицо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 xml:space="preserve">генерального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ООО</w:t>
      </w:r>
      <w:r>
        <w:rPr>
          <w:rFonts w:ascii="Times New Roman" w:eastAsia="Times New Roman" w:hAnsi="Times New Roman" w:cs="Times New Roman"/>
        </w:rPr>
        <w:t xml:space="preserve"> "Управляющая компания «Жилищные технологии" </w:t>
      </w:r>
      <w:r>
        <w:rPr>
          <w:rFonts w:ascii="Times New Roman" w:eastAsia="Times New Roman" w:hAnsi="Times New Roman" w:cs="Times New Roman"/>
          <w:b/>
          <w:bCs/>
        </w:rPr>
        <w:t xml:space="preserve">Булатова Павла </w:t>
      </w:r>
      <w:r>
        <w:rPr>
          <w:rFonts w:ascii="Times New Roman" w:eastAsia="Times New Roman" w:hAnsi="Times New Roman" w:cs="Times New Roman"/>
          <w:b/>
          <w:bCs/>
        </w:rPr>
        <w:t>Фаритовича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ст.15.33.2 КоАП РФ, и назначить наказание в виде административного штрафа в размере трехсот (300)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</w:t>
      </w:r>
      <w:r>
        <w:rPr>
          <w:rFonts w:ascii="Times New Roman" w:eastAsia="Times New Roman" w:hAnsi="Times New Roman" w:cs="Times New Roman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Постановление может быть обжалова</w:t>
      </w:r>
      <w:r>
        <w:rPr>
          <w:rFonts w:ascii="Times New Roman" w:eastAsia="Times New Roman" w:hAnsi="Times New Roman" w:cs="Times New Roman"/>
        </w:rPr>
        <w:t xml:space="preserve">но в Ханты-Мансийский районный суд через </w:t>
      </w:r>
      <w:r>
        <w:rPr>
          <w:rFonts w:ascii="Times New Roman" w:eastAsia="Times New Roman" w:hAnsi="Times New Roman" w:cs="Times New Roman"/>
        </w:rPr>
        <w:t>мировую судью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реквизитам: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</w:t>
      </w:r>
      <w:r>
        <w:rPr>
          <w:rFonts w:ascii="Times New Roman" w:eastAsia="Times New Roman" w:hAnsi="Times New Roman" w:cs="Times New Roman"/>
        </w:rPr>
        <w:t xml:space="preserve">Операционно-кассовый центр №8 Уральского главного управления Центрального банка РФ// ОКЦ №8 Уральского ГУ Банка России 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БИК ТОФК-00</w:t>
      </w:r>
      <w:r>
        <w:rPr>
          <w:rFonts w:ascii="Times New Roman" w:eastAsia="Times New Roman" w:hAnsi="Times New Roman" w:cs="Times New Roman"/>
        </w:rPr>
        <w:t>7162163 КБК 79711601230060001140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Кор/счет 40102810245370000007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79702700000000</w:t>
      </w:r>
      <w:r>
        <w:rPr>
          <w:rFonts w:ascii="Times New Roman" w:eastAsia="Times New Roman" w:hAnsi="Times New Roman" w:cs="Times New Roman"/>
        </w:rPr>
        <w:t>375933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.В. </w:t>
      </w:r>
      <w:r>
        <w:rPr>
          <w:rFonts w:ascii="Times New Roman" w:eastAsia="Times New Roman" w:hAnsi="Times New Roman" w:cs="Times New Roman"/>
        </w:rPr>
        <w:t>Худяков</w:t>
      </w:r>
    </w:p>
    <w:p>
      <w:pPr>
        <w:spacing w:before="0" w:after="0"/>
      </w:pPr>
      <w:r>
        <w:rPr>
          <w:rStyle w:val="cat-UserDefinedgrp-32rplc-41"/>
          <w:rFonts w:ascii="Times New Roman" w:eastAsia="Times New Roman" w:hAnsi="Times New Roman" w:cs="Times New Roman"/>
        </w:rPr>
        <w:t>...</w:t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23rplc-17">
    <w:name w:val="cat-UserDefined grp-23 rplc-17"/>
    <w:basedOn w:val="DefaultParagraphFont"/>
  </w:style>
  <w:style w:type="character" w:customStyle="1" w:styleId="cat-UserDefinedgrp-32rplc-41">
    <w:name w:val="cat-UserDefined grp-32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